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ED5" w:rsidRDefault="005B0ED5" w:rsidP="00E532BA">
      <w:pPr>
        <w:spacing w:after="0" w:line="276" w:lineRule="auto"/>
        <w:ind w:firstLine="709"/>
        <w:jc w:val="center"/>
        <w:rPr>
          <w:rFonts w:ascii="Times New Roman" w:hAnsi="Times New Roman" w:cs="Times New Roman"/>
          <w:b/>
          <w:sz w:val="28"/>
          <w:szCs w:val="28"/>
        </w:rPr>
      </w:pPr>
      <w:bookmarkStart w:id="0" w:name="_GoBack"/>
      <w:r w:rsidRPr="005B0ED5">
        <w:rPr>
          <w:rFonts w:ascii="Times New Roman" w:hAnsi="Times New Roman" w:cs="Times New Roman"/>
          <w:b/>
          <w:sz w:val="28"/>
          <w:szCs w:val="28"/>
        </w:rPr>
        <w:t>Воспита</w:t>
      </w:r>
      <w:r w:rsidR="00552406">
        <w:rPr>
          <w:rFonts w:ascii="Times New Roman" w:hAnsi="Times New Roman" w:cs="Times New Roman"/>
          <w:b/>
          <w:sz w:val="28"/>
          <w:szCs w:val="28"/>
        </w:rPr>
        <w:t>ние и обучение в Киевской Руси</w:t>
      </w:r>
    </w:p>
    <w:p w:rsidR="00A64120" w:rsidRPr="00A64120" w:rsidRDefault="00A64120" w:rsidP="00E532BA">
      <w:pPr>
        <w:spacing w:after="0" w:line="276" w:lineRule="auto"/>
        <w:ind w:firstLine="709"/>
        <w:jc w:val="both"/>
        <w:rPr>
          <w:rFonts w:ascii="Times New Roman" w:hAnsi="Times New Roman" w:cs="Times New Roman"/>
          <w:sz w:val="28"/>
          <w:szCs w:val="28"/>
        </w:rPr>
      </w:pPr>
      <w:r w:rsidRPr="00A64120">
        <w:rPr>
          <w:rFonts w:ascii="Times New Roman" w:hAnsi="Times New Roman" w:cs="Times New Roman"/>
          <w:sz w:val="28"/>
          <w:szCs w:val="28"/>
        </w:rPr>
        <w:t>В эту эпоху происходит становление древнерусской народности и государственности, что внесло существенные изменения в воспитание и обучение. Как уже было упомянуто, восточные славяне оказались под влиянием византийской традиции, в частности православия, которое сделалос</w:t>
      </w:r>
      <w:r>
        <w:rPr>
          <w:rFonts w:ascii="Times New Roman" w:hAnsi="Times New Roman" w:cs="Times New Roman"/>
          <w:sz w:val="28"/>
          <w:szCs w:val="28"/>
        </w:rPr>
        <w:t>ь официальной религией с 988 г.</w:t>
      </w:r>
    </w:p>
    <w:p w:rsidR="00A64120" w:rsidRPr="00A64120" w:rsidRDefault="00A64120" w:rsidP="00E532BA">
      <w:pPr>
        <w:spacing w:after="0" w:line="276" w:lineRule="auto"/>
        <w:ind w:firstLine="709"/>
        <w:jc w:val="both"/>
        <w:rPr>
          <w:rFonts w:ascii="Times New Roman" w:hAnsi="Times New Roman" w:cs="Times New Roman"/>
          <w:sz w:val="28"/>
          <w:szCs w:val="28"/>
        </w:rPr>
      </w:pPr>
      <w:r w:rsidRPr="00A64120">
        <w:rPr>
          <w:rFonts w:ascii="Times New Roman" w:hAnsi="Times New Roman" w:cs="Times New Roman"/>
          <w:sz w:val="28"/>
          <w:szCs w:val="28"/>
        </w:rPr>
        <w:t>Важным передаточным звеном восточного христианства, византийской образованности и общеславянской традиции воспитания стала для Руси Болгария. Когда в 70-х гг. 10 века Болгария была опустошена войсками Византии, многие болгарские книжники нашли приют в Киеве. Именно они приняли участие в подготовке первого поколения книжно-образованных людей на Руси и в приобщении русской нации к византийской, античной и библейской мудрости. Из Болгарии пришли и первые учебные книги: «Азбучная молитва», «Шестоднев» Иоанна Экзарха, «</w:t>
      </w:r>
      <w:r>
        <w:rPr>
          <w:rFonts w:ascii="Times New Roman" w:hAnsi="Times New Roman" w:cs="Times New Roman"/>
          <w:sz w:val="28"/>
          <w:szCs w:val="28"/>
        </w:rPr>
        <w:t>О письменах» Черноризца Храбра.</w:t>
      </w:r>
    </w:p>
    <w:p w:rsidR="00A64120" w:rsidRPr="00A64120" w:rsidRDefault="00A64120" w:rsidP="00E532BA">
      <w:pPr>
        <w:spacing w:after="0" w:line="276" w:lineRule="auto"/>
        <w:ind w:firstLine="709"/>
        <w:jc w:val="both"/>
        <w:rPr>
          <w:rFonts w:ascii="Times New Roman" w:hAnsi="Times New Roman" w:cs="Times New Roman"/>
          <w:sz w:val="28"/>
          <w:szCs w:val="28"/>
        </w:rPr>
      </w:pPr>
      <w:r w:rsidRPr="00A64120">
        <w:rPr>
          <w:rFonts w:ascii="Times New Roman" w:hAnsi="Times New Roman" w:cs="Times New Roman"/>
          <w:sz w:val="28"/>
          <w:szCs w:val="28"/>
        </w:rPr>
        <w:t>Педагогические идеи древней Руси, зародившись при взаимодействии славянской языческой традиции и восточного христианства, сохранили самобытность, чему способствовало то, что языком богослужения, литературы и обучения оказался славянски</w:t>
      </w:r>
      <w:r>
        <w:rPr>
          <w:rFonts w:ascii="Times New Roman" w:hAnsi="Times New Roman" w:cs="Times New Roman"/>
          <w:sz w:val="28"/>
          <w:szCs w:val="28"/>
        </w:rPr>
        <w:t>й язык со славянским алфавитом.</w:t>
      </w:r>
    </w:p>
    <w:p w:rsidR="00A64120" w:rsidRDefault="00A64120" w:rsidP="00E532BA">
      <w:pPr>
        <w:spacing w:after="0" w:line="276" w:lineRule="auto"/>
        <w:ind w:firstLine="709"/>
        <w:jc w:val="both"/>
        <w:rPr>
          <w:rFonts w:ascii="Times New Roman" w:hAnsi="Times New Roman" w:cs="Times New Roman"/>
          <w:sz w:val="28"/>
          <w:szCs w:val="28"/>
        </w:rPr>
      </w:pPr>
      <w:r w:rsidRPr="00A64120">
        <w:rPr>
          <w:rFonts w:ascii="Times New Roman" w:hAnsi="Times New Roman" w:cs="Times New Roman"/>
          <w:sz w:val="28"/>
          <w:szCs w:val="28"/>
        </w:rPr>
        <w:t>Главным источником воспитания и обучения для всех сословий была семья, где дети могли получить элементарное образование. Церковь же контролировала семейное воспитание, которое, прежде всего, было религиозным. В семье передавались и наследственные знан</w:t>
      </w:r>
      <w:r>
        <w:rPr>
          <w:rFonts w:ascii="Times New Roman" w:hAnsi="Times New Roman" w:cs="Times New Roman"/>
          <w:sz w:val="28"/>
          <w:szCs w:val="28"/>
        </w:rPr>
        <w:t>ия, навыки ремесел и промыслов.</w:t>
      </w:r>
    </w:p>
    <w:p w:rsidR="00A64120" w:rsidRPr="00A64120" w:rsidRDefault="00A64120" w:rsidP="00E532BA">
      <w:pPr>
        <w:spacing w:after="0" w:line="276" w:lineRule="auto"/>
        <w:ind w:firstLine="709"/>
        <w:jc w:val="both"/>
        <w:rPr>
          <w:rFonts w:ascii="Times New Roman" w:hAnsi="Times New Roman" w:cs="Times New Roman"/>
          <w:sz w:val="28"/>
          <w:szCs w:val="28"/>
        </w:rPr>
      </w:pPr>
      <w:r w:rsidRPr="00A64120">
        <w:rPr>
          <w:rFonts w:ascii="Times New Roman" w:hAnsi="Times New Roman" w:cs="Times New Roman"/>
          <w:sz w:val="28"/>
          <w:szCs w:val="28"/>
        </w:rPr>
        <w:t>Важные сведения о воспитательных идеалах Киевской Руси содержит "Поучение Владимира Мономаха детям" (1096). "Поучение..." требует воспитания любви к Богу и страха божьего, строгого выполнения церковных обрядов. В этом памятнике Киевской Руси подтверждается патриархально-родовой характер воспитания (совет почитать старших, оценка отца как наивысшего авторитета для детей). Главным способом воспитания объявлялось подражание детей отцу. Князь Владимир Мономах (1053-1125) неоднократно повторяет советы не отлынивать от работы, творить добро, вести деятельную жизнь, учиться. Достойными подражания Мономах называл тех, кто "владел учением книжным". Он приводит в пример своего отца - князя Всеволода, изучившего пять языков. Сам Мономах, судя по "Поучению", был весьма начитан и образован для своего времени.</w:t>
      </w:r>
    </w:p>
    <w:p w:rsidR="0076526D" w:rsidRPr="0076526D" w:rsidRDefault="00A64120" w:rsidP="00E532BA">
      <w:pPr>
        <w:spacing w:after="0" w:line="276" w:lineRule="auto"/>
        <w:ind w:firstLine="709"/>
        <w:jc w:val="both"/>
        <w:rPr>
          <w:rFonts w:ascii="Times New Roman" w:hAnsi="Times New Roman" w:cs="Times New Roman"/>
          <w:sz w:val="28"/>
          <w:szCs w:val="28"/>
        </w:rPr>
      </w:pPr>
      <w:r w:rsidRPr="00A64120">
        <w:rPr>
          <w:rFonts w:ascii="Times New Roman" w:hAnsi="Times New Roman" w:cs="Times New Roman"/>
          <w:sz w:val="28"/>
          <w:szCs w:val="28"/>
        </w:rPr>
        <w:t xml:space="preserve">   Суждения Владимира Мономаха, несмотря на то, что были оформлены в религиозные тексты, побуждали к практическому мышлению, деятельности. Такую же направленность имели и философско-</w:t>
      </w:r>
      <w:r w:rsidRPr="00A64120">
        <w:rPr>
          <w:rFonts w:ascii="Times New Roman" w:hAnsi="Times New Roman" w:cs="Times New Roman"/>
          <w:sz w:val="28"/>
          <w:szCs w:val="28"/>
        </w:rPr>
        <w:lastRenderedPageBreak/>
        <w:t>педагогические идеи киевского митрополита Климента Смолятича (XII в.), который полагал, что объектом познания должно быть не только "Священное писание", но и природа – творение божественной мудрости.</w:t>
      </w:r>
      <w:r w:rsidR="0076526D" w:rsidRPr="0076526D">
        <w:t xml:space="preserve"> </w:t>
      </w:r>
      <w:r w:rsidR="0076526D" w:rsidRPr="0076526D">
        <w:rPr>
          <w:rFonts w:ascii="Times New Roman" w:hAnsi="Times New Roman" w:cs="Times New Roman"/>
          <w:sz w:val="28"/>
          <w:szCs w:val="28"/>
        </w:rPr>
        <w:t>Христианство оказалось сильное влияние на развитие грамотности, школьного дела, на воспитание и образование. Христианизация Руси дала мощный толчок дальнейшему развитию письменности, грамотности.</w:t>
      </w:r>
    </w:p>
    <w:p w:rsidR="0076526D" w:rsidRPr="0076526D" w:rsidRDefault="0076526D" w:rsidP="00E532BA">
      <w:pPr>
        <w:spacing w:after="0" w:line="276" w:lineRule="auto"/>
        <w:ind w:firstLine="709"/>
        <w:jc w:val="both"/>
        <w:rPr>
          <w:rFonts w:ascii="Times New Roman" w:hAnsi="Times New Roman" w:cs="Times New Roman"/>
          <w:sz w:val="28"/>
          <w:szCs w:val="28"/>
        </w:rPr>
      </w:pPr>
      <w:r w:rsidRPr="0076526D">
        <w:rPr>
          <w:rFonts w:ascii="Times New Roman" w:hAnsi="Times New Roman" w:cs="Times New Roman"/>
          <w:sz w:val="28"/>
          <w:szCs w:val="28"/>
        </w:rPr>
        <w:t>В связи с проникновением в Древнюю Русь греческого духовенства просвещение целиком оказалось в руках восточнохристианской церкви, поэтому получило зависимый от нее характер. Для церковной службы потребовалось перевести греческие книги на язык славян, поэтому необходимо было создать славянскую азбуку.</w:t>
      </w:r>
    </w:p>
    <w:p w:rsidR="0076526D" w:rsidRPr="0076526D" w:rsidRDefault="0076526D" w:rsidP="00E532BA">
      <w:pPr>
        <w:spacing w:after="0" w:line="276" w:lineRule="auto"/>
        <w:ind w:firstLine="709"/>
        <w:jc w:val="both"/>
        <w:rPr>
          <w:rFonts w:ascii="Times New Roman" w:hAnsi="Times New Roman" w:cs="Times New Roman"/>
          <w:sz w:val="28"/>
          <w:szCs w:val="28"/>
        </w:rPr>
      </w:pPr>
      <w:r w:rsidRPr="0076526D">
        <w:rPr>
          <w:rFonts w:ascii="Times New Roman" w:hAnsi="Times New Roman" w:cs="Times New Roman"/>
          <w:sz w:val="28"/>
          <w:szCs w:val="28"/>
        </w:rPr>
        <w:t>Славяне давно пытались создать свою письменность. Так, первыми знаками, применявшимися при счете, были «черты» и «резы». Они состояли из прямых линий. С их помощью можно было сосчитать и записать сумму налога, составить календарь.</w:t>
      </w:r>
    </w:p>
    <w:p w:rsidR="0076526D" w:rsidRPr="0076526D" w:rsidRDefault="0076526D" w:rsidP="00E532BA">
      <w:pPr>
        <w:spacing w:after="0" w:line="276" w:lineRule="auto"/>
        <w:ind w:firstLine="709"/>
        <w:jc w:val="both"/>
        <w:rPr>
          <w:rFonts w:ascii="Times New Roman" w:hAnsi="Times New Roman" w:cs="Times New Roman"/>
          <w:sz w:val="28"/>
          <w:szCs w:val="28"/>
        </w:rPr>
      </w:pPr>
      <w:r w:rsidRPr="0076526D">
        <w:rPr>
          <w:rFonts w:ascii="Times New Roman" w:hAnsi="Times New Roman" w:cs="Times New Roman"/>
          <w:sz w:val="28"/>
          <w:szCs w:val="28"/>
        </w:rPr>
        <w:t>За нелегкий труд взялся славянин, византийский ученый-философ Константин, который в монашестве принял имя Кирилл. Ему помогал старший брат – Мефодий. Азбука создавалась первоначально для жителей славянского княжества Моравии. Константин выделил из живой славянской речи все ее звуки. Затем ему предстояло найти для каждого звука свою букву. Часть букв он приспособил из греческого алфавита, придав им несколько иную, более округлую и замысловатую форму. Но где же было взять буквы для таких звуков славянской речи, как Ж, 3, Ц, Ч, Ш, Щ, Ю, Я? Для некоторых из них не существовало буквенных обозначений ни в латинском, ни в греко-византийском алфавитах. И тогда Кирилл изобрел для этих звуков новые буквы.</w:t>
      </w:r>
    </w:p>
    <w:p w:rsidR="0076526D" w:rsidRPr="0076526D" w:rsidRDefault="0076526D" w:rsidP="00E532BA">
      <w:pPr>
        <w:spacing w:after="0" w:line="276" w:lineRule="auto"/>
        <w:ind w:firstLine="709"/>
        <w:jc w:val="both"/>
        <w:rPr>
          <w:rFonts w:ascii="Times New Roman" w:hAnsi="Times New Roman" w:cs="Times New Roman"/>
          <w:sz w:val="28"/>
          <w:szCs w:val="28"/>
        </w:rPr>
      </w:pPr>
      <w:r w:rsidRPr="0076526D">
        <w:rPr>
          <w:rFonts w:ascii="Times New Roman" w:hAnsi="Times New Roman" w:cs="Times New Roman"/>
          <w:sz w:val="28"/>
          <w:szCs w:val="28"/>
        </w:rPr>
        <w:t>Некоторые славянские буквы схожи с финикийскими в обоих вариантах славянской азбуки. Первая получила название «глаголица», что означает «говорящая»; а более поздняя – «кириллица», в память Кирилла. Из Болгарии славянская азбука пришла на Русь в конце IX в.</w:t>
      </w:r>
    </w:p>
    <w:p w:rsidR="0076526D" w:rsidRPr="0076526D" w:rsidRDefault="0076526D" w:rsidP="00E532BA">
      <w:pPr>
        <w:spacing w:after="0" w:line="276" w:lineRule="auto"/>
        <w:ind w:firstLine="709"/>
        <w:jc w:val="both"/>
        <w:rPr>
          <w:rFonts w:ascii="Times New Roman" w:hAnsi="Times New Roman" w:cs="Times New Roman"/>
          <w:sz w:val="28"/>
          <w:szCs w:val="28"/>
        </w:rPr>
      </w:pPr>
      <w:r w:rsidRPr="0076526D">
        <w:rPr>
          <w:rFonts w:ascii="Times New Roman" w:hAnsi="Times New Roman" w:cs="Times New Roman"/>
          <w:sz w:val="28"/>
          <w:szCs w:val="28"/>
        </w:rPr>
        <w:t>Обучение детей вначале вели пришлые греки, потом выучившиеся у них русские священники и впоследствии перенявшие у священников учительскую науку дьячки и миряне – мастера грамоты. Они были главными лицами народного просвещения, а также подготовки духовенства. Это грамотные крестьяне, делавшие из обучения грамоте промысел. Кроме мастеров грамоты были еще и мастера пения, которые ходили по городам и учили петь. Мастера грамоты появились в начале XI в., и их можно было встретить еще и в XIX в.</w:t>
      </w:r>
    </w:p>
    <w:p w:rsidR="0076526D" w:rsidRPr="0076526D" w:rsidRDefault="0076526D" w:rsidP="00E532BA">
      <w:pPr>
        <w:spacing w:after="0" w:line="276" w:lineRule="auto"/>
        <w:ind w:firstLine="709"/>
        <w:jc w:val="both"/>
        <w:rPr>
          <w:rFonts w:ascii="Times New Roman" w:hAnsi="Times New Roman" w:cs="Times New Roman"/>
          <w:sz w:val="28"/>
          <w:szCs w:val="28"/>
        </w:rPr>
      </w:pPr>
      <w:r w:rsidRPr="0076526D">
        <w:rPr>
          <w:rFonts w:ascii="Times New Roman" w:hAnsi="Times New Roman" w:cs="Times New Roman"/>
          <w:sz w:val="28"/>
          <w:szCs w:val="28"/>
        </w:rPr>
        <w:lastRenderedPageBreak/>
        <w:t>Другой орган древнерусского просвещения – школа. Школы возникали при монастырях, церквах, у епископов. В России чаще всего строил школу приход (на Западе России, в Малороссии), это были общинные, приходские школы. В них учились немногому – читать и писать (чтению священных книг, заучиванию их наизусть). В Великороссии школы обычно были семейные и ютились в домах учителей. Первоначально обучение в них мало чем отличалось от обучения у мастеров грамоты и дьячков. Лишь с XVII в. школы начали расширять и усложнять учебный курс и совершенствовать приемы обучения.</w:t>
      </w:r>
    </w:p>
    <w:p w:rsidR="0076526D" w:rsidRPr="0076526D" w:rsidRDefault="0076526D" w:rsidP="00E532BA">
      <w:pPr>
        <w:spacing w:after="0" w:line="276" w:lineRule="auto"/>
        <w:ind w:firstLine="709"/>
        <w:jc w:val="both"/>
        <w:rPr>
          <w:rFonts w:ascii="Times New Roman" w:hAnsi="Times New Roman" w:cs="Times New Roman"/>
          <w:sz w:val="28"/>
          <w:szCs w:val="28"/>
        </w:rPr>
      </w:pPr>
      <w:r w:rsidRPr="0076526D">
        <w:rPr>
          <w:rFonts w:ascii="Times New Roman" w:hAnsi="Times New Roman" w:cs="Times New Roman"/>
          <w:sz w:val="28"/>
          <w:szCs w:val="28"/>
        </w:rPr>
        <w:t>Обучение детей и у мастеров, и в школах было тяжелым делом, требовавшим большого времени и великой затраты сил. Чтению учились по азбукам и букварям; славянские буквы сложнее русских. Буквы назывались по-старинному: аз, буки, веди... Способ обучения чтению был буквослагательный, малопонятный и неудобный. Лишь в XVII в. начали появляться буквари с приемами звукового способа произношения, за буквами следовали слоги. Осложняло освоение азбуки множество различных надстрочных знаков, служивших для обозначения ударения в словах; к ним прибавлялись еще знаки препинания со своей системой правописания. Все книги были рукописными, причем в старину слова писались слитно, не отделяясь друг от друга. Каждая буква писалась по-разному, часто сокращенно. И только постепенно письмо упорядочилось и появилась определенная орфография. Чтение в древности было очень трудным искусством, особенно чтение Псалтыри (одна из книг Библии содержит 150 песнопений – хвала Богу, мольба, жалобы, проклятья и др.), являвшейся основной учебной книгой. Читать учились по рукописному тексту, изготовленному учителем.</w:t>
      </w:r>
      <w:r w:rsidRPr="0076526D">
        <w:t xml:space="preserve"> </w:t>
      </w:r>
      <w:r w:rsidRPr="0076526D">
        <w:rPr>
          <w:rFonts w:ascii="Times New Roman" w:hAnsi="Times New Roman" w:cs="Times New Roman"/>
          <w:sz w:val="28"/>
          <w:szCs w:val="28"/>
        </w:rPr>
        <w:t>Заслуживают особого упоминания два букваря Кариона Истомина (конец XVII в.). Один из них состоит из множества роскошных рисунков, изображающих буквы: например, заглавное «А» составлено из фигуры воина с трубой и копьем, буква «Ж» – фигурой человека с поднятыми кверху руками и расставленными ногами и поставленной между ними трубой.</w:t>
      </w:r>
    </w:p>
    <w:p w:rsidR="00A64120" w:rsidRDefault="0076526D" w:rsidP="00E532BA">
      <w:pPr>
        <w:spacing w:after="0" w:line="276" w:lineRule="auto"/>
        <w:ind w:firstLine="709"/>
        <w:jc w:val="both"/>
        <w:rPr>
          <w:rFonts w:ascii="Times New Roman" w:hAnsi="Times New Roman" w:cs="Times New Roman"/>
          <w:sz w:val="28"/>
          <w:szCs w:val="28"/>
        </w:rPr>
      </w:pPr>
      <w:r w:rsidRPr="0076526D">
        <w:rPr>
          <w:rFonts w:ascii="Times New Roman" w:hAnsi="Times New Roman" w:cs="Times New Roman"/>
          <w:sz w:val="28"/>
          <w:szCs w:val="28"/>
        </w:rPr>
        <w:t>В царском быту было введено обучение по картинкам (потешные книги). Потешные книги были двух родов. Одни – нечто вроде художественной энциклопедии, где были изображены сельские работы: как сеют, пашут, убирают урожай, – а также птицы, звери, города и др. Под картинками – объяснения изображенных предметов. Другие потешные книги содержали повести, рассказы, сказки с картинками.</w:t>
      </w:r>
    </w:p>
    <w:p w:rsidR="0076526D" w:rsidRPr="00A64120" w:rsidRDefault="0076526D" w:rsidP="00E532BA">
      <w:pPr>
        <w:spacing w:after="0" w:line="276" w:lineRule="auto"/>
        <w:ind w:firstLine="709"/>
        <w:jc w:val="both"/>
        <w:rPr>
          <w:rFonts w:ascii="Times New Roman" w:hAnsi="Times New Roman" w:cs="Times New Roman"/>
          <w:sz w:val="28"/>
          <w:szCs w:val="28"/>
        </w:rPr>
      </w:pPr>
    </w:p>
    <w:p w:rsidR="00A64120" w:rsidRPr="00A64120" w:rsidRDefault="00A64120" w:rsidP="00E532BA">
      <w:pPr>
        <w:spacing w:after="0" w:line="276" w:lineRule="auto"/>
        <w:ind w:firstLine="709"/>
        <w:jc w:val="both"/>
        <w:rPr>
          <w:rFonts w:ascii="Times New Roman" w:hAnsi="Times New Roman" w:cs="Times New Roman"/>
          <w:sz w:val="28"/>
          <w:szCs w:val="28"/>
        </w:rPr>
      </w:pPr>
      <w:r w:rsidRPr="00A64120">
        <w:rPr>
          <w:rFonts w:ascii="Times New Roman" w:hAnsi="Times New Roman" w:cs="Times New Roman"/>
          <w:sz w:val="28"/>
          <w:szCs w:val="28"/>
        </w:rPr>
        <w:lastRenderedPageBreak/>
        <w:t>Начальное обучение осуществляли мастера грамоты, которые занимались с детьми всех сословий. Они обучали детей письму, счету и чтению подобно тому, как мастера учили подмастерьев. Таким образом, для Руси было характерно то, что система начального образования выглядела не как совокупность регулярных учебных занятий, а как определенные формы общественно-педагогической практики. В качестве учебных пособий доступных всем использовались особые дощечки, на которых была вырезана азбука. Сначала учили писать и произносить буквы, потом – читать молитвы по Псалтырю. Писали (выцарапывали буквы) на бересте, создавая берестяные грамоты. Первые берестяные грамоты относятся к 10-11 вв. Для начального уровня было необходимо освоить 26-буквенный алфавит, который был достаточен для записи речи, ведения торговых и деловых записей, но недостаточен для «учения книжного», основ</w:t>
      </w:r>
      <w:r>
        <w:rPr>
          <w:rFonts w:ascii="Times New Roman" w:hAnsi="Times New Roman" w:cs="Times New Roman"/>
          <w:sz w:val="28"/>
          <w:szCs w:val="28"/>
        </w:rPr>
        <w:t>анного на 43-буквенном алфавите</w:t>
      </w:r>
    </w:p>
    <w:p w:rsidR="00A64120" w:rsidRDefault="00A64120" w:rsidP="00E532BA">
      <w:pPr>
        <w:spacing w:after="0" w:line="276" w:lineRule="auto"/>
        <w:ind w:firstLine="709"/>
        <w:jc w:val="both"/>
        <w:rPr>
          <w:rFonts w:ascii="Times New Roman" w:hAnsi="Times New Roman" w:cs="Times New Roman"/>
          <w:sz w:val="28"/>
          <w:szCs w:val="28"/>
        </w:rPr>
      </w:pPr>
      <w:r w:rsidRPr="00A64120">
        <w:rPr>
          <w:rFonts w:ascii="Times New Roman" w:hAnsi="Times New Roman" w:cs="Times New Roman"/>
          <w:sz w:val="28"/>
          <w:szCs w:val="28"/>
        </w:rPr>
        <w:t>Первая дворцовая школа учения книжного открылась при князе Владимире в Киеве в 988г. Эта школа была учебным заведением повышенного типа, т.к. ее ученики уже владели начальным образованием, т.е. умели читать и писать. После этого начался быстрый расцвет педагогических и религиозных мыслей. Потомки Владимира продолжали заниматься устройством школ учения книжного. Так, на протяжении периода с 10-13 вв. школы возникли не только в Киеве и Новгороде, но и в Суздале. Чернигове, Муроме, Переяславле, Галиче, Ростове и др.) Школы создавались при княжеских дворах, церквях и монастырях и предназначались для обучения детей из высших сословий. В основном обучали церковному чтению, письму, пению, счету, занимались нравственным воспитанием. Кроме этого, ученики получали некоторые сведения из математики, истории различных стран, а также сведения о природе. Обучение начиналось с 7 лет, было индивидуальным, несмотря на то, чт</w:t>
      </w:r>
      <w:r>
        <w:rPr>
          <w:rFonts w:ascii="Times New Roman" w:hAnsi="Times New Roman" w:cs="Times New Roman"/>
          <w:sz w:val="28"/>
          <w:szCs w:val="28"/>
        </w:rPr>
        <w:t>о дети сидели вместе и платным.</w:t>
      </w:r>
    </w:p>
    <w:p w:rsidR="00A64120" w:rsidRPr="00A64120" w:rsidRDefault="00A64120" w:rsidP="00E532BA">
      <w:pPr>
        <w:spacing w:after="0" w:line="276" w:lineRule="auto"/>
        <w:ind w:firstLine="709"/>
        <w:jc w:val="both"/>
        <w:rPr>
          <w:rFonts w:ascii="Times New Roman" w:hAnsi="Times New Roman" w:cs="Times New Roman"/>
          <w:sz w:val="28"/>
          <w:szCs w:val="28"/>
        </w:rPr>
      </w:pPr>
      <w:r w:rsidRPr="00A64120">
        <w:rPr>
          <w:rFonts w:ascii="Times New Roman" w:hAnsi="Times New Roman" w:cs="Times New Roman"/>
          <w:sz w:val="28"/>
          <w:szCs w:val="28"/>
        </w:rPr>
        <w:t xml:space="preserve">   На протяжении периода с X-XIII вв. школы возникли не только в Киеве и Новгороде, но и других городах (Переяславль, Суздаль, Чернигов, Полоцк, Муром, Владимир-Волынский, Владимир на Клязьме, Турове, Галиче, Ростове и др.). Училища создавались на княжеских, церковных и монастырских подворьях. Обучали церковному чтению, письму, пению, занимались нравственным воспитанием ("учили чести"). </w:t>
      </w:r>
    </w:p>
    <w:p w:rsidR="00A64120" w:rsidRPr="00A64120" w:rsidRDefault="00A64120" w:rsidP="00E532BA">
      <w:pPr>
        <w:spacing w:after="0" w:line="276" w:lineRule="auto"/>
        <w:ind w:firstLine="709"/>
        <w:jc w:val="both"/>
        <w:rPr>
          <w:rFonts w:ascii="Times New Roman" w:hAnsi="Times New Roman" w:cs="Times New Roman"/>
          <w:sz w:val="28"/>
          <w:szCs w:val="28"/>
        </w:rPr>
      </w:pPr>
      <w:r w:rsidRPr="00A64120">
        <w:rPr>
          <w:rFonts w:ascii="Times New Roman" w:hAnsi="Times New Roman" w:cs="Times New Roman"/>
          <w:sz w:val="28"/>
          <w:szCs w:val="28"/>
        </w:rPr>
        <w:t xml:space="preserve">   Обучение велось в индивидуальной форме. Дети сидели вместе, но с каждым учеником учитель занимался отдельно. Как правило, ребенок начинал учиться с семи лет. Родители платили за обучение (давали "мзду").</w:t>
      </w:r>
    </w:p>
    <w:p w:rsidR="00A64120" w:rsidRPr="00A64120" w:rsidRDefault="00A64120" w:rsidP="00E532BA">
      <w:pPr>
        <w:spacing w:after="0" w:line="276" w:lineRule="auto"/>
        <w:ind w:firstLine="709"/>
        <w:jc w:val="both"/>
        <w:rPr>
          <w:rFonts w:ascii="Times New Roman" w:hAnsi="Times New Roman" w:cs="Times New Roman"/>
          <w:sz w:val="28"/>
          <w:szCs w:val="28"/>
        </w:rPr>
      </w:pPr>
      <w:r w:rsidRPr="00A64120">
        <w:rPr>
          <w:rFonts w:ascii="Times New Roman" w:hAnsi="Times New Roman" w:cs="Times New Roman"/>
          <w:sz w:val="28"/>
          <w:szCs w:val="28"/>
        </w:rPr>
        <w:t xml:space="preserve">   Школы учения книжного носили элитарный характер; учениками обычно были дети представителей высших сословий. Учение книжное давало </w:t>
      </w:r>
      <w:r w:rsidRPr="00A64120">
        <w:rPr>
          <w:rFonts w:ascii="Times New Roman" w:hAnsi="Times New Roman" w:cs="Times New Roman"/>
          <w:sz w:val="28"/>
          <w:szCs w:val="28"/>
        </w:rPr>
        <w:lastRenderedPageBreak/>
        <w:t>элементарное и повышенное образование. Наряду с чтением, письмом и счетом ученики получали некоторые сведения из математики, истории различных стран, а также сведения о природе (флоре и фауне).</w:t>
      </w:r>
    </w:p>
    <w:p w:rsidR="00A64120" w:rsidRPr="00A64120" w:rsidRDefault="00A64120" w:rsidP="00E532BA">
      <w:pPr>
        <w:spacing w:after="0" w:line="276" w:lineRule="auto"/>
        <w:ind w:firstLine="709"/>
        <w:jc w:val="both"/>
        <w:rPr>
          <w:rFonts w:ascii="Times New Roman" w:hAnsi="Times New Roman" w:cs="Times New Roman"/>
          <w:sz w:val="28"/>
          <w:szCs w:val="28"/>
        </w:rPr>
      </w:pPr>
      <w:r w:rsidRPr="00A64120">
        <w:rPr>
          <w:rFonts w:ascii="Times New Roman" w:hAnsi="Times New Roman" w:cs="Times New Roman"/>
          <w:sz w:val="28"/>
          <w:szCs w:val="28"/>
        </w:rPr>
        <w:t xml:space="preserve">Книжная мудрость осваивалась по «изборникам» (хрестоматиям) энциклопедического характера. Таков, например, «Изборник Святослава» (1073). Это был курс семи свободных искусств, где давались материал для запоминания и ответы, вводившие в круг христианских идей и представлений. Обучали также и искусству делать книги. Ученик изготавливал «собственный» изборник, самостоятельно </w:t>
      </w:r>
      <w:r w:rsidR="00B215D0" w:rsidRPr="00A64120">
        <w:rPr>
          <w:rFonts w:ascii="Times New Roman" w:hAnsi="Times New Roman" w:cs="Times New Roman"/>
          <w:sz w:val="28"/>
          <w:szCs w:val="28"/>
        </w:rPr>
        <w:t>переписыв</w:t>
      </w:r>
      <w:r w:rsidR="00B215D0">
        <w:rPr>
          <w:rFonts w:ascii="Times New Roman" w:hAnsi="Times New Roman" w:cs="Times New Roman"/>
          <w:sz w:val="28"/>
          <w:szCs w:val="28"/>
        </w:rPr>
        <w:t>ая,</w:t>
      </w:r>
      <w:r>
        <w:rPr>
          <w:rFonts w:ascii="Times New Roman" w:hAnsi="Times New Roman" w:cs="Times New Roman"/>
          <w:sz w:val="28"/>
          <w:szCs w:val="28"/>
        </w:rPr>
        <w:t xml:space="preserve"> иллюстрируя, и переплетая.</w:t>
      </w:r>
    </w:p>
    <w:p w:rsidR="00A64120" w:rsidRPr="00A64120" w:rsidRDefault="00A64120" w:rsidP="00E532BA">
      <w:pPr>
        <w:spacing w:after="0" w:line="276" w:lineRule="auto"/>
        <w:ind w:firstLine="709"/>
        <w:jc w:val="both"/>
        <w:rPr>
          <w:rFonts w:ascii="Times New Roman" w:hAnsi="Times New Roman" w:cs="Times New Roman"/>
          <w:sz w:val="28"/>
          <w:szCs w:val="28"/>
        </w:rPr>
      </w:pPr>
      <w:r w:rsidRPr="00A64120">
        <w:rPr>
          <w:rFonts w:ascii="Times New Roman" w:hAnsi="Times New Roman" w:cs="Times New Roman"/>
          <w:sz w:val="28"/>
          <w:szCs w:val="28"/>
        </w:rPr>
        <w:t xml:space="preserve">Итак, на протяжении 10-11 вв. письменность проникла </w:t>
      </w:r>
      <w:r w:rsidR="00B215D0" w:rsidRPr="00A64120">
        <w:rPr>
          <w:rFonts w:ascii="Times New Roman" w:hAnsi="Times New Roman" w:cs="Times New Roman"/>
          <w:sz w:val="28"/>
          <w:szCs w:val="28"/>
        </w:rPr>
        <w:t>во все слои населения Руси,</w:t>
      </w:r>
      <w:r w:rsidRPr="00A64120">
        <w:rPr>
          <w:rFonts w:ascii="Times New Roman" w:hAnsi="Times New Roman" w:cs="Times New Roman"/>
          <w:sz w:val="28"/>
          <w:szCs w:val="28"/>
        </w:rPr>
        <w:t xml:space="preserve"> и Киевская Русь не уступала по уровню образования</w:t>
      </w:r>
      <w:r>
        <w:rPr>
          <w:rFonts w:ascii="Times New Roman" w:hAnsi="Times New Roman" w:cs="Times New Roman"/>
          <w:sz w:val="28"/>
          <w:szCs w:val="28"/>
        </w:rPr>
        <w:t xml:space="preserve"> Центральной и Западной Европе.</w:t>
      </w:r>
    </w:p>
    <w:p w:rsidR="00A64120" w:rsidRPr="00A64120" w:rsidRDefault="00A64120" w:rsidP="00E532BA">
      <w:pPr>
        <w:spacing w:after="0" w:line="276" w:lineRule="auto"/>
        <w:ind w:firstLine="709"/>
        <w:jc w:val="both"/>
        <w:rPr>
          <w:rFonts w:ascii="Times New Roman" w:hAnsi="Times New Roman" w:cs="Times New Roman"/>
          <w:sz w:val="28"/>
          <w:szCs w:val="28"/>
        </w:rPr>
      </w:pPr>
      <w:r w:rsidRPr="00A64120">
        <w:rPr>
          <w:rFonts w:ascii="Times New Roman" w:hAnsi="Times New Roman" w:cs="Times New Roman"/>
          <w:sz w:val="28"/>
          <w:szCs w:val="28"/>
        </w:rPr>
        <w:t>В результате нашествия монголо-татар (1237-1241) уровень образованности на Руси резко снизился. В упадок пришло учение книжное, были уничтожены многие монастыри, в 1240 г. был сожжен Киев – центр культуры Древней Руси. Все это привело к массовому уничтожению культурных ценностей и грамотных людей.</w:t>
      </w:r>
    </w:p>
    <w:bookmarkEnd w:id="0"/>
    <w:p w:rsidR="00100608" w:rsidRPr="00B80F08" w:rsidRDefault="00100608" w:rsidP="00E532BA">
      <w:pPr>
        <w:spacing w:after="0" w:line="276" w:lineRule="auto"/>
        <w:ind w:firstLine="709"/>
        <w:rPr>
          <w:rFonts w:ascii="Times New Roman" w:hAnsi="Times New Roman" w:cs="Times New Roman"/>
          <w:sz w:val="28"/>
          <w:szCs w:val="28"/>
        </w:rPr>
      </w:pPr>
    </w:p>
    <w:sectPr w:rsidR="00100608" w:rsidRPr="00B80F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6FB"/>
    <w:rsid w:val="00100608"/>
    <w:rsid w:val="004F3252"/>
    <w:rsid w:val="00552406"/>
    <w:rsid w:val="005B0ED5"/>
    <w:rsid w:val="0076526D"/>
    <w:rsid w:val="009446FB"/>
    <w:rsid w:val="00A64120"/>
    <w:rsid w:val="00B215D0"/>
    <w:rsid w:val="00B80F08"/>
    <w:rsid w:val="00E532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5</Pages>
  <Words>1617</Words>
  <Characters>9223</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Славутя</dc:creator>
  <cp:keywords/>
  <dc:description/>
  <cp:lastModifiedBy>Власова </cp:lastModifiedBy>
  <cp:revision>9</cp:revision>
  <dcterms:created xsi:type="dcterms:W3CDTF">2014-09-03T17:00:00Z</dcterms:created>
  <dcterms:modified xsi:type="dcterms:W3CDTF">2015-09-08T06:57:00Z</dcterms:modified>
</cp:coreProperties>
</file>